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021" w:rsidRDefault="00EC4021">
      <w:pPr>
        <w:rPr>
          <w:b/>
        </w:rPr>
      </w:pPr>
      <w:r>
        <w:rPr>
          <w:b/>
        </w:rPr>
        <w:t>ÖZEL HUKUK TEZSİZ YÜKSEK LİSANS PROGRAMI DERS İÇERİKLERİ</w:t>
      </w:r>
    </w:p>
    <w:p w:rsidR="00EC4021" w:rsidRPr="00EC4021" w:rsidRDefault="00EC4021" w:rsidP="00EC4021">
      <w:pPr>
        <w:pStyle w:val="ListeParagraf"/>
        <w:numPr>
          <w:ilvl w:val="0"/>
          <w:numId w:val="1"/>
        </w:numPr>
        <w:rPr>
          <w:b/>
        </w:rPr>
      </w:pPr>
      <w:bookmarkStart w:id="0" w:name="_GoBack"/>
      <w:bookmarkEnd w:id="0"/>
      <w:r>
        <w:rPr>
          <w:b/>
        </w:rPr>
        <w:t>YARIYIL</w:t>
      </w:r>
    </w:p>
    <w:p w:rsidR="00204B81" w:rsidRDefault="00EC4021">
      <w:pPr>
        <w:rPr>
          <w:b/>
        </w:rPr>
      </w:pPr>
      <w:r w:rsidRPr="00EC4021">
        <w:rPr>
          <w:b/>
        </w:rPr>
        <w:t>SBTÖ 501 – Sigorta Sözleşmeleri ve Güncel Gelişmeler</w:t>
      </w:r>
    </w:p>
    <w:p w:rsidR="00EC4021" w:rsidRDefault="00E35BC8" w:rsidP="00E35BC8">
      <w:r>
        <w:t>Dersin temel amacı, başta sigorta sözleşmesi ve sigortanın türleri (hayat sigortası, mal sigortacı ve sorumluluk sigortası) olmak üzere, sigorta hukukuna ilişkin hukuki ilişkiler ve bu alandaki güncel gelişmeler hakkında çalışmalar yapmaktır.</w:t>
      </w:r>
    </w:p>
    <w:p w:rsidR="00E35BC8" w:rsidRDefault="002C3C79" w:rsidP="00E35BC8">
      <w:pPr>
        <w:rPr>
          <w:b/>
        </w:rPr>
      </w:pPr>
      <w:r w:rsidRPr="002C3C79">
        <w:rPr>
          <w:b/>
        </w:rPr>
        <w:t xml:space="preserve">SBTÖ 503 – </w:t>
      </w:r>
      <w:proofErr w:type="spellStart"/>
      <w:r w:rsidRPr="002C3C79">
        <w:rPr>
          <w:b/>
        </w:rPr>
        <w:t>TBK’na</w:t>
      </w:r>
      <w:proofErr w:type="spellEnd"/>
      <w:r w:rsidRPr="002C3C79">
        <w:rPr>
          <w:b/>
        </w:rPr>
        <w:t xml:space="preserve"> Getirilen Yenilikler</w:t>
      </w:r>
    </w:p>
    <w:p w:rsidR="002C3C79" w:rsidRDefault="002C3C79" w:rsidP="00E35BC8">
      <w:r>
        <w:t>6098 sayılı Türk Borçlar Kanunu ile eski Kanun’da yapılan değişikliklerin ortaya konulması, değerlendirilmesi ve güncel Borçlar Hukuku sistemi çerçevesinde hukuki araştırma ve çalışmalar yapılmasını kapsamaktadır.</w:t>
      </w:r>
    </w:p>
    <w:p w:rsidR="002C3C79" w:rsidRDefault="00141D98" w:rsidP="00E35BC8">
      <w:pPr>
        <w:rPr>
          <w:b/>
        </w:rPr>
      </w:pPr>
      <w:r w:rsidRPr="00141D98">
        <w:rPr>
          <w:b/>
        </w:rPr>
        <w:t>SBTÖ 505 – Sağlık Hukuku</w:t>
      </w:r>
    </w:p>
    <w:p w:rsidR="00141D98" w:rsidRDefault="00757754" w:rsidP="00E35BC8">
      <w:r w:rsidRPr="00757754">
        <w:t>Sağlık Hukuku, sağlık hizmeti alanını, hizmeti sunanlar ve hizmetten yara</w:t>
      </w:r>
      <w:r>
        <w:t>rlananlar açısından özel hukuk bakımından incelemektedir. Sağlık hukuku dersinde, teşhis ve tedavi sözleşmesinin unsurları, hukuki niteliği, tarafların yükümlülükleri, sorumsuzluk sözleşmesi, hukuki sorumluluk ve sözleşmenin sona ermesi incelenmektedir.</w:t>
      </w:r>
    </w:p>
    <w:p w:rsidR="00757754" w:rsidRDefault="00056041" w:rsidP="00E35BC8">
      <w:pPr>
        <w:rPr>
          <w:b/>
        </w:rPr>
      </w:pPr>
      <w:r w:rsidRPr="00056041">
        <w:rPr>
          <w:b/>
        </w:rPr>
        <w:t>SBTÖ 507 – Milletlerarası Tahkim Hukuku</w:t>
      </w:r>
    </w:p>
    <w:p w:rsidR="00056041" w:rsidRDefault="001C378D" w:rsidP="00E35BC8">
      <w:r w:rsidRPr="001C378D">
        <w:t>Tahkim Kavramı ve Benzeri Kavramlardan Farkı</w:t>
      </w:r>
      <w:r w:rsidR="00D371B4">
        <w:t xml:space="preserve">, </w:t>
      </w:r>
      <w:r w:rsidR="00D371B4" w:rsidRPr="00D371B4">
        <w:t>Türk Hukukunda Tahkime İlişkin Düzenlemeler ve Milletlerarası Tahkim Kanunu</w:t>
      </w:r>
      <w:r w:rsidR="00D371B4">
        <w:t xml:space="preserve"> düzenleme alanı, Tahkim Anlaşması ve Yargılamasına ilişkin konularda araştırma ve çalışmalar yapılmaktadır.</w:t>
      </w:r>
    </w:p>
    <w:p w:rsidR="00D371B4" w:rsidRPr="008250CB" w:rsidRDefault="008250CB" w:rsidP="00E35BC8">
      <w:pPr>
        <w:rPr>
          <w:b/>
        </w:rPr>
      </w:pPr>
      <w:r w:rsidRPr="008250CB">
        <w:rPr>
          <w:b/>
        </w:rPr>
        <w:t>SBTÖ 509 – İş Sözleşmesinin Genel Niteliği</w:t>
      </w:r>
    </w:p>
    <w:p w:rsidR="008250CB" w:rsidRDefault="008250CB" w:rsidP="00E35BC8">
      <w:r>
        <w:t>İş sözleşmesinin unsurları olan, ücret, iş görme burcu gibi kavramların açıklanması, iş sözleşmesi türlerinin, işçi ve işverenin borçlarının incelenmesi ve bu konularda araştırma ve incelemeler yapılmasını içermektedir.</w:t>
      </w:r>
    </w:p>
    <w:p w:rsidR="007661A6" w:rsidRPr="007661A6" w:rsidRDefault="007661A6" w:rsidP="00E35BC8">
      <w:pPr>
        <w:rPr>
          <w:b/>
        </w:rPr>
      </w:pPr>
      <w:r w:rsidRPr="007661A6">
        <w:rPr>
          <w:b/>
        </w:rPr>
        <w:t>SBTÖ 514 – Seminer Dersi</w:t>
      </w:r>
    </w:p>
    <w:p w:rsidR="008250CB" w:rsidRPr="008250CB" w:rsidRDefault="008250CB" w:rsidP="008250CB">
      <w:pPr>
        <w:pStyle w:val="ListeParagraf"/>
        <w:numPr>
          <w:ilvl w:val="0"/>
          <w:numId w:val="1"/>
        </w:numPr>
        <w:rPr>
          <w:b/>
        </w:rPr>
      </w:pPr>
      <w:r w:rsidRPr="008250CB">
        <w:rPr>
          <w:b/>
        </w:rPr>
        <w:t>YARIYIL</w:t>
      </w:r>
    </w:p>
    <w:p w:rsidR="002C3C79" w:rsidRDefault="00FA128F" w:rsidP="00E35BC8">
      <w:pPr>
        <w:rPr>
          <w:b/>
        </w:rPr>
      </w:pPr>
      <w:r>
        <w:rPr>
          <w:b/>
        </w:rPr>
        <w:t>SBTÖ 502 – Tazminat Hukukunun Esasları</w:t>
      </w:r>
    </w:p>
    <w:p w:rsidR="00FA128F" w:rsidRDefault="00A92CA7" w:rsidP="00E35BC8">
      <w:r>
        <w:t>K</w:t>
      </w:r>
      <w:r w:rsidRPr="00A92CA7">
        <w:t xml:space="preserve">usur içeren gerek </w:t>
      </w:r>
      <w:r>
        <w:t xml:space="preserve">hukuki fiillerden, </w:t>
      </w:r>
      <w:r w:rsidRPr="00A92CA7">
        <w:t xml:space="preserve"> gerekse haksız fiillerden dolayı uğranılan maddi ve manevi zararların tespiti ve doğan zararların tazmin edilmesi istemlerini </w:t>
      </w:r>
      <w:r>
        <w:t>incelemek ve araştırmalar yapmayı hedeflemektedir.</w:t>
      </w:r>
    </w:p>
    <w:p w:rsidR="00A92CA7" w:rsidRDefault="006E49BC" w:rsidP="00E35BC8">
      <w:pPr>
        <w:rPr>
          <w:b/>
        </w:rPr>
      </w:pPr>
      <w:r w:rsidRPr="006E49BC">
        <w:rPr>
          <w:b/>
        </w:rPr>
        <w:t>SBTÖ 504 - Türk Ticaret Kanunu'nun Sermaye Şirketlerine Getirdiği Yenilikler</w:t>
      </w:r>
    </w:p>
    <w:p w:rsidR="006E49BC" w:rsidRDefault="00E477E8" w:rsidP="00E35BC8">
      <w:r>
        <w:t xml:space="preserve">Yeni </w:t>
      </w:r>
      <w:proofErr w:type="spellStart"/>
      <w:r>
        <w:t>TTK’da</w:t>
      </w:r>
      <w:proofErr w:type="spellEnd"/>
      <w:r>
        <w:t xml:space="preserve"> ortakların sorumlulukları şirkete getirmeyi taahhüt ettikleri sermaye miktarıyla sınırlı olan sermaye şirketlerine getirdiği düzenlemelerin eski Kanun ile karşılaştırılması ve yeni TTK kapsamında araştırmalar yapmak.</w:t>
      </w:r>
    </w:p>
    <w:p w:rsidR="00A16304" w:rsidRDefault="00A16304" w:rsidP="00E35BC8"/>
    <w:p w:rsidR="006E517D" w:rsidRDefault="006E517D" w:rsidP="00E35BC8">
      <w:pPr>
        <w:rPr>
          <w:b/>
        </w:rPr>
      </w:pPr>
      <w:r w:rsidRPr="00A16304">
        <w:rPr>
          <w:b/>
        </w:rPr>
        <w:t xml:space="preserve">SBTÖ 506 – Türk Ticaret Kanunu’na Göre </w:t>
      </w:r>
      <w:r w:rsidR="00A16304" w:rsidRPr="00A16304">
        <w:rPr>
          <w:b/>
        </w:rPr>
        <w:t>Birleşmeler</w:t>
      </w:r>
    </w:p>
    <w:p w:rsidR="00A16304" w:rsidRDefault="00A16304" w:rsidP="00E35BC8">
      <w:r>
        <w:t>B</w:t>
      </w:r>
      <w:r w:rsidRPr="00A16304">
        <w:t xml:space="preserve">ir şirketin başka bir şirketi satın alarak ya da birden çok şirketin aynı çatı altında bir araya gelerek faaliyetlerini devam </w:t>
      </w:r>
      <w:r>
        <w:t>ettirmesine ilişkin esaslara dair bilgi vermek, araştırmalar yapmayı kapsamaktadır.</w:t>
      </w:r>
    </w:p>
    <w:p w:rsidR="0043726F" w:rsidRPr="0043726F" w:rsidRDefault="0043726F" w:rsidP="00E35BC8">
      <w:pPr>
        <w:rPr>
          <w:b/>
        </w:rPr>
      </w:pPr>
      <w:r w:rsidRPr="0043726F">
        <w:rPr>
          <w:b/>
        </w:rPr>
        <w:t>SBTÖ 508 – Milletlerarası Ticaret Hukuku</w:t>
      </w:r>
    </w:p>
    <w:p w:rsidR="00A16304" w:rsidRDefault="0043726F" w:rsidP="00E35BC8">
      <w:r>
        <w:t>Bu derste uluslar</w:t>
      </w:r>
      <w:r w:rsidRPr="0043726F">
        <w:t>arası ticaret hukukunun temeli ve kaynakl</w:t>
      </w:r>
      <w:r>
        <w:t>arı konusunu yanı sıra, uluslar</w:t>
      </w:r>
      <w:r w:rsidRPr="0043726F">
        <w:t xml:space="preserve">arası ticari uyuşmazlıkların çözüm yolu, </w:t>
      </w:r>
      <w:proofErr w:type="gramStart"/>
      <w:r w:rsidRPr="0043726F">
        <w:t>uluslar arası</w:t>
      </w:r>
      <w:proofErr w:type="gramEnd"/>
      <w:r w:rsidRPr="0043726F">
        <w:t xml:space="preserve"> ticari sözleşmelerin hazırlanması ve incelenmesi hususları ile dış ticarette kullanılan ödeme ve teslim </w:t>
      </w:r>
      <w:r>
        <w:t>şekillerine ilişkin inceleme ve araştırmaları içerir.</w:t>
      </w:r>
    </w:p>
    <w:p w:rsidR="0043726F" w:rsidRPr="001B243C" w:rsidRDefault="001B243C" w:rsidP="00E35BC8">
      <w:pPr>
        <w:rPr>
          <w:b/>
        </w:rPr>
      </w:pPr>
      <w:r w:rsidRPr="001B243C">
        <w:rPr>
          <w:b/>
        </w:rPr>
        <w:t>SBTÖ 510 – İş Sözleşmesinin Özellikleri</w:t>
      </w:r>
    </w:p>
    <w:p w:rsidR="001B243C" w:rsidRDefault="001B243C" w:rsidP="00E35BC8">
      <w:r>
        <w:t xml:space="preserve">İş </w:t>
      </w:r>
      <w:proofErr w:type="gramStart"/>
      <w:r>
        <w:t>sözleşmesinin  tanımı</w:t>
      </w:r>
      <w:proofErr w:type="gramEnd"/>
      <w:r>
        <w:t>, unsurları, karakteristik özellikleri, benzer sözleşmelerle farklarını içermektedir. Bu kapsamda işçi ve işveren arasındaki hak ve borçlar değerlendirilir. Bu yönde araştırma ve incelemelerde bulunulacaktır.</w:t>
      </w:r>
    </w:p>
    <w:p w:rsidR="001B243C" w:rsidRDefault="00FF16AC" w:rsidP="00E35BC8">
      <w:pPr>
        <w:rPr>
          <w:b/>
        </w:rPr>
      </w:pPr>
      <w:r w:rsidRPr="00FF16AC">
        <w:rPr>
          <w:b/>
        </w:rPr>
        <w:t>SBTÖ 512 – Türk Ticaret Kanunu’ndaki Deniz Ticaret Hükümleri</w:t>
      </w:r>
    </w:p>
    <w:p w:rsidR="007661A6" w:rsidRPr="00FF16AC" w:rsidRDefault="00FF16AC" w:rsidP="00E35BC8">
      <w:r>
        <w:t xml:space="preserve">Deniz Ticaret Hukukuna ilişkin TTK hükümleri incelenecektir. BU kapsamda Deniz Ticaret Hukukunun temel kavramları, sorumluluk hukuku işlenecektir. Lisans düzeyinde Deniz Ticaret Hukuku’nun üzerine </w:t>
      </w:r>
      <w:proofErr w:type="gramStart"/>
      <w:r>
        <w:t>spesifik</w:t>
      </w:r>
      <w:proofErr w:type="gramEnd"/>
      <w:r>
        <w:t xml:space="preserve"> ve daha derinlikli araştırmalar yapılmasını içermektedir.</w:t>
      </w:r>
    </w:p>
    <w:sectPr w:rsidR="007661A6" w:rsidRPr="00FF1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54002B"/>
    <w:multiLevelType w:val="hybridMultilevel"/>
    <w:tmpl w:val="AD16BA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021"/>
    <w:rsid w:val="00056041"/>
    <w:rsid w:val="00141D98"/>
    <w:rsid w:val="001B243C"/>
    <w:rsid w:val="001C378D"/>
    <w:rsid w:val="00204B81"/>
    <w:rsid w:val="002C3C79"/>
    <w:rsid w:val="0043726F"/>
    <w:rsid w:val="006E49BC"/>
    <w:rsid w:val="006E517D"/>
    <w:rsid w:val="00757754"/>
    <w:rsid w:val="007661A6"/>
    <w:rsid w:val="008250CB"/>
    <w:rsid w:val="00A16304"/>
    <w:rsid w:val="00A75F8A"/>
    <w:rsid w:val="00A92CA7"/>
    <w:rsid w:val="00C17764"/>
    <w:rsid w:val="00D371B4"/>
    <w:rsid w:val="00E35BC8"/>
    <w:rsid w:val="00E477E8"/>
    <w:rsid w:val="00EC4021"/>
    <w:rsid w:val="00FA128F"/>
    <w:rsid w:val="00FF16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C40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C4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Ceren KAYA</dc:creator>
  <cp:lastModifiedBy>Elif Merve SUBAŞI</cp:lastModifiedBy>
  <cp:revision>2</cp:revision>
  <dcterms:created xsi:type="dcterms:W3CDTF">2016-02-11T12:59:00Z</dcterms:created>
  <dcterms:modified xsi:type="dcterms:W3CDTF">2016-02-11T12:59:00Z</dcterms:modified>
</cp:coreProperties>
</file>